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-1069975</wp:posOffset>
                </wp:positionH>
                <wp:positionV relativeFrom="paragraph">
                  <wp:posOffset>-1231900</wp:posOffset>
                </wp:positionV>
                <wp:extent cx="7544435" cy="10668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43800" cy="10667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-84.25pt;margin-top:-97pt;width:593.95pt;height:83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ind w:left="-567" w:firstLine="567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-567" w:firstLine="567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Пресс-релиз</w:t>
      </w:r>
    </w:p>
    <w:p>
      <w:pPr>
        <w:pStyle w:val="Normal"/>
        <w:ind w:left="-567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-567" w:firstLine="567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>От идеи до внедрения: новый проект даст зеленый свет агротехстартапам</w:t>
      </w:r>
    </w:p>
    <w:p>
      <w:pPr>
        <w:pStyle w:val="Normal"/>
        <w:ind w:left="-567" w:hanging="0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ind w:left="-567" w:firstLine="567"/>
        <w:jc w:val="both"/>
        <w:rPr/>
      </w:pPr>
      <w:r>
        <w:rPr>
          <w:rFonts w:cs="Arial" w:ascii="Arial" w:hAnsi="Arial"/>
          <w:color w:val="000000" w:themeColor="text1"/>
          <w:sz w:val="24"/>
          <w:szCs w:val="24"/>
        </w:rPr>
        <w:t>Ассоциация дилеров сельскохозяйственной техники «АСХОД» и Отраслевой союз производителей сельскохозяйственной техники VDMA Agricultural Machinery объявляют о запуске совместного проекта AgTechInventum – международной некоммерческой платформы, направленной на поиск, оценку и практическое внедрение прорывных цифровых решений в сфере АПК.</w:t>
      </w:r>
    </w:p>
    <w:p>
      <w:pPr>
        <w:pStyle w:val="Normal"/>
        <w:ind w:left="-567" w:firstLine="567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</w:rPr>
        <w:t xml:space="preserve">5 октября 2020 года </w:t>
      </w:r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  <w:lang w:val="en-US"/>
        </w:rPr>
        <w:t>AgTechInventum</w:t>
      </w:r>
      <w:r>
        <w:rPr>
          <w:rStyle w:val="Strong"/>
          <w:rFonts w:cs="Arial" w:ascii="Arial" w:hAnsi="Arial"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объявляет первую волну сбора заявок от агротехнологических стартапов из России, Германии, Израиля, Украины и других стран.</w:t>
      </w:r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Все заявки пройдут предварительный отбор чл</w:t>
      </w:r>
      <w:bookmarkStart w:id="0" w:name="_GoBack"/>
      <w:bookmarkEnd w:id="0"/>
      <w:r>
        <w:rPr>
          <w:rFonts w:cs="Arial" w:ascii="Arial" w:hAnsi="Arial"/>
          <w:color w:val="000000" w:themeColor="text1"/>
          <w:sz w:val="24"/>
          <w:szCs w:val="24"/>
        </w:rPr>
        <w:t xml:space="preserve">енами экспертного совета, состоящего из </w:t>
      </w:r>
      <w:r>
        <w:rPr>
          <w:rFonts w:eastAsia="Times New Roman" w:cs="Arial" w:ascii="Arial" w:hAnsi="Arial"/>
          <w:color w:val="000000"/>
          <w:sz w:val="24"/>
          <w:szCs w:val="24"/>
        </w:rPr>
        <w:t>ведущих мировых производителей сельхозтехники (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  <w:t>CLAAS</w:t>
      </w:r>
      <w:r>
        <w:rPr>
          <w:rFonts w:eastAsia="Times New Roman" w:cs="Arial" w:ascii="Arial" w:hAnsi="Arial"/>
          <w:color w:val="000000"/>
          <w:sz w:val="24"/>
          <w:szCs w:val="24"/>
        </w:rPr>
        <w:t>,</w:t>
      </w:r>
      <w:r>
        <w:rPr>
          <w:rStyle w:val="Appleconvertedspace"/>
          <w:rFonts w:eastAsia="Times New Roman" w:cs="Arial" w:ascii="Arial" w:hAnsi="Arial"/>
          <w:color w:val="000000"/>
          <w:sz w:val="24"/>
          <w:szCs w:val="24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  <w:t>John Deere</w:t>
      </w:r>
      <w:r>
        <w:rPr>
          <w:rFonts w:eastAsia="Times New Roman" w:cs="Arial" w:ascii="Arial" w:hAnsi="Arial"/>
          <w:color w:val="000000"/>
          <w:sz w:val="24"/>
          <w:szCs w:val="24"/>
        </w:rPr>
        <w:t>),</w:t>
      </w:r>
      <w:r>
        <w:rPr>
          <w:rStyle w:val="Appleconvertedspace"/>
          <w:rFonts w:eastAsia="Times New Roman" w:cs="Arial" w:ascii="Arial" w:hAnsi="Arial"/>
          <w:color w:val="000000"/>
          <w:sz w:val="24"/>
          <w:szCs w:val="24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  <w:t>c</w:t>
      </w:r>
      <w:r>
        <w:rPr>
          <w:rFonts w:eastAsia="Times New Roman" w:cs="Arial" w:ascii="Arial" w:hAnsi="Arial"/>
          <w:color w:val="000000"/>
          <w:sz w:val="24"/>
          <w:szCs w:val="24"/>
        </w:rPr>
        <w:t>ельхозпроизводителей (Агрохолдинг Степь, ЭкоНива), лидеров российского рынка цифровых решений в сельском хозяйстве (</w:t>
      </w:r>
      <w:r>
        <w:rPr>
          <w:rFonts w:eastAsia="Times New Roman" w:cs="Arial" w:ascii="Arial" w:hAnsi="Arial"/>
          <w:color w:val="000000"/>
          <w:sz w:val="24"/>
          <w:szCs w:val="24"/>
          <w:shd w:fill="FFFFFF" w:val="clear"/>
        </w:rPr>
        <w:t>Cognitive Technologies</w:t>
      </w:r>
      <w:r>
        <w:rPr>
          <w:rFonts w:eastAsia="Times New Roman" w:cs="Arial" w:ascii="Arial" w:hAnsi="Arial"/>
          <w:color w:val="000000"/>
          <w:sz w:val="24"/>
          <w:szCs w:val="24"/>
        </w:rPr>
        <w:t>, ГЕОМИР, Агросигнал), отраслевых вузов (Самарский ГАУ), а также банков и финансовых организаций (Сбер, Росагролизинг), активно инвестирующих в продвижение технологических решений в АПК.</w:t>
      </w:r>
    </w:p>
    <w:p>
      <w:pPr>
        <w:pStyle w:val="Normal"/>
        <w:ind w:left="-567" w:firstLine="567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Проекты, получившие наибольшее количество баллов от ведущих экспертов отрасли, получат возможность презентации в формате питч сессии в рамках онлайн конференции «Перспективные цифровые решения для сельского хозяйства России» перед широким кругом потенциальных клиентов и инвесторов, среди которых – крупные агрохолдинги и фермерские хозяйства, ведущие мировые производители и дилеры сельхозтехники, финансовые и лизинговые институты.</w:t>
      </w:r>
    </w:p>
    <w:p>
      <w:pPr>
        <w:pStyle w:val="Normal"/>
        <w:ind w:left="-567" w:firstLine="567"/>
        <w:jc w:val="both"/>
        <w:rPr/>
      </w:pPr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</w:rPr>
        <w:t xml:space="preserve">Заявки принимаются на официальном сайте Ассоциации дилеров сельскохозяйственной техники «АСХОД» </w:t>
      </w:r>
      <w:hyperlink r:id="rId3">
        <w:r>
          <w:rPr>
            <w:rStyle w:val="Style14"/>
            <w:rFonts w:cs="Arial" w:ascii="Arial" w:hAnsi="Arial"/>
            <w:b/>
            <w:sz w:val="24"/>
            <w:szCs w:val="24"/>
            <w:lang w:val="en-US"/>
          </w:rPr>
          <w:t>www</w:t>
        </w:r>
        <w:r>
          <w:rPr>
            <w:rStyle w:val="Style14"/>
            <w:rFonts w:cs="Arial" w:ascii="Arial" w:hAnsi="Arial"/>
            <w:b/>
            <w:sz w:val="24"/>
            <w:szCs w:val="24"/>
          </w:rPr>
          <w:t>.</w:t>
        </w:r>
        <w:r>
          <w:rPr>
            <w:rStyle w:val="Style14"/>
            <w:rFonts w:cs="Arial" w:ascii="Arial" w:hAnsi="Arial"/>
            <w:b/>
            <w:sz w:val="24"/>
            <w:szCs w:val="24"/>
            <w:lang w:val="en-US"/>
          </w:rPr>
          <w:t>acxod</w:t>
        </w:r>
        <w:r>
          <w:rPr>
            <w:rStyle w:val="Style14"/>
            <w:rFonts w:cs="Arial" w:ascii="Arial" w:hAnsi="Arial"/>
            <w:b/>
            <w:sz w:val="24"/>
            <w:szCs w:val="24"/>
          </w:rPr>
          <w:t>.</w:t>
        </w:r>
        <w:r>
          <w:rPr>
            <w:rStyle w:val="Style14"/>
            <w:rFonts w:cs="Arial" w:ascii="Arial" w:hAnsi="Arial"/>
            <w:b/>
            <w:sz w:val="24"/>
            <w:szCs w:val="24"/>
            <w:lang w:val="en-US"/>
          </w:rPr>
          <w:t>ru</w:t>
        </w:r>
      </w:hyperlink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</w:rPr>
        <w:t xml:space="preserve"> до </w:t>
      </w:r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</w:rPr>
        <w:t>26</w:t>
      </w:r>
      <w:r>
        <w:rPr>
          <w:rStyle w:val="Strong"/>
          <w:rFonts w:cs="Arial" w:ascii="Arial" w:hAnsi="Arial"/>
          <w:b w:val="false"/>
          <w:color w:val="000000" w:themeColor="text1"/>
          <w:sz w:val="24"/>
          <w:szCs w:val="24"/>
        </w:rPr>
        <w:t xml:space="preserve"> октября 2020 г. включительно.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133" w:header="0" w:top="184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79429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94297"/>
    <w:rPr/>
  </w:style>
  <w:style w:type="character" w:styleId="Style14">
    <w:name w:val="Интернет-ссылка"/>
    <w:basedOn w:val="DefaultParagraphFont"/>
    <w:uiPriority w:val="99"/>
    <w:unhideWhenUsed/>
    <w:rsid w:val="00794297"/>
    <w:rPr>
      <w:color w:val="0563C1"/>
      <w:u w:val="single"/>
    </w:rPr>
  </w:style>
  <w:style w:type="character" w:styleId="ListLabel1">
    <w:name w:val="ListLabel 1"/>
    <w:qFormat/>
    <w:rPr>
      <w:rFonts w:ascii="Arial" w:hAnsi="Arial" w:cs="Arial"/>
      <w:b/>
      <w:sz w:val="24"/>
      <w:szCs w:val="24"/>
      <w:lang w:val="en-US"/>
    </w:rPr>
  </w:style>
  <w:style w:type="character" w:styleId="ListLabel2">
    <w:name w:val="ListLabel 2"/>
    <w:qFormat/>
    <w:rPr>
      <w:rFonts w:ascii="Arial" w:hAnsi="Arial" w:cs="Arial"/>
      <w:b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cxod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Neat_Office/6.2.8.2$Windows_x86 LibreOffice_project/</Application>
  <Pages>1</Pages>
  <Words>189</Words>
  <Characters>1442</Characters>
  <CharactersWithSpaces>1627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2020-10-04T20:58:00Z</dcterms:created>
  <dc:creator>user</dc:creator>
  <dc:description/>
  <dc:language>ru-RU</dc:language>
  <cp:lastModifiedBy/>
  <dcterms:modified xsi:type="dcterms:W3CDTF">2020-10-09T15:12:59Z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